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D1" w:rsidRPr="00C671A4" w:rsidRDefault="007346D1" w:rsidP="007346D1">
      <w:pPr>
        <w:spacing w:line="276" w:lineRule="auto"/>
      </w:pPr>
      <w:r w:rsidRPr="00C671A4">
        <w:rPr>
          <w:color w:val="000000"/>
          <w:spacing w:val="-3"/>
          <w:w w:val="112"/>
        </w:rPr>
        <w:t>Календарно-т</w:t>
      </w:r>
      <w:r w:rsidR="008144F6">
        <w:rPr>
          <w:color w:val="000000"/>
          <w:spacing w:val="-3"/>
          <w:w w:val="112"/>
        </w:rPr>
        <w:t>ематическое планирование на 2022-2023</w:t>
      </w:r>
      <w:r w:rsidRPr="00C671A4">
        <w:rPr>
          <w:color w:val="000000"/>
          <w:spacing w:val="-3"/>
          <w:w w:val="112"/>
        </w:rPr>
        <w:t xml:space="preserve"> учебный год. Предмет: География. Россия: Природа, Население, Хозяйство.  </w:t>
      </w:r>
      <w:r w:rsidRPr="00C671A4">
        <w:t>9 класс</w:t>
      </w:r>
    </w:p>
    <w:p w:rsidR="007346D1" w:rsidRPr="00C671A4" w:rsidRDefault="007346D1" w:rsidP="007346D1">
      <w:pPr>
        <w:spacing w:line="276" w:lineRule="auto"/>
        <w:jc w:val="cente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3450"/>
        <w:gridCol w:w="7513"/>
        <w:gridCol w:w="2268"/>
      </w:tblGrid>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pStyle w:val="a3"/>
              <w:shd w:val="clear" w:color="auto" w:fill="FFFFFF"/>
              <w:spacing w:before="0" w:beforeAutospacing="0" w:after="0" w:afterAutospacing="0"/>
              <w:jc w:val="center"/>
            </w:pPr>
            <w:r w:rsidRPr="00C671A4">
              <w:t>№</w:t>
            </w:r>
          </w:p>
        </w:tc>
        <w:tc>
          <w:tcPr>
            <w:tcW w:w="3450"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pStyle w:val="a3"/>
              <w:shd w:val="clear" w:color="auto" w:fill="FFFFFF"/>
              <w:spacing w:before="0" w:beforeAutospacing="0" w:after="0" w:afterAutospacing="0"/>
              <w:jc w:val="center"/>
            </w:pPr>
            <w:r w:rsidRPr="00C671A4">
              <w:t>Тема учебного занятия</w:t>
            </w:r>
          </w:p>
          <w:p w:rsidR="001E5690" w:rsidRPr="00C671A4" w:rsidRDefault="001E5690" w:rsidP="00600E6F">
            <w:pPr>
              <w:pStyle w:val="a3"/>
              <w:shd w:val="clear" w:color="auto" w:fill="FFFFFF"/>
              <w:spacing w:before="0" w:beforeAutospacing="0" w:after="0" w:afterAutospacing="0"/>
              <w:jc w:val="center"/>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pStyle w:val="a3"/>
              <w:shd w:val="clear" w:color="auto" w:fill="FFFFFF"/>
              <w:spacing w:before="0" w:beforeAutospacing="0" w:after="0" w:afterAutospacing="0"/>
              <w:jc w:val="center"/>
              <w:rPr>
                <w:color w:val="000000"/>
              </w:rPr>
            </w:pPr>
            <w:r w:rsidRPr="00C671A4">
              <w:rPr>
                <w:color w:val="000000"/>
              </w:rPr>
              <w:t>Основные виды деятельности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pStyle w:val="a3"/>
              <w:shd w:val="clear" w:color="auto" w:fill="FFFFFF"/>
              <w:spacing w:before="0" w:beforeAutospacing="0" w:after="0" w:afterAutospacing="0"/>
              <w:jc w:val="center"/>
              <w:rPr>
                <w:color w:val="000000"/>
              </w:rPr>
            </w:pPr>
            <w:r w:rsidRPr="00C671A4">
              <w:rPr>
                <w:color w:val="000000"/>
              </w:rPr>
              <w:t xml:space="preserve">Сроки </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t>1</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jc w:val="center"/>
            </w:pPr>
            <w:r w:rsidRPr="00C671A4">
              <w:t xml:space="preserve"> Особенности хозяйства России </w:t>
            </w:r>
          </w:p>
          <w:p w:rsidR="001E5690" w:rsidRPr="00C671A4" w:rsidRDefault="001E5690" w:rsidP="00600E6F">
            <w:pPr>
              <w:shd w:val="clear" w:color="auto" w:fill="FFFFFF"/>
              <w:spacing w:line="276" w:lineRule="auto"/>
              <w:jc w:val="center"/>
            </w:pPr>
            <w:r w:rsidRPr="00C671A4">
              <w:t xml:space="preserve">Практическая работа №1«Анализ карт для определения типов территориальной структуры хозяйства»;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hd w:val="clear" w:color="auto" w:fill="FFFFFF"/>
              <w:spacing w:line="276" w:lineRule="auto"/>
              <w:jc w:val="both"/>
              <w:rPr>
                <w:i/>
                <w:iCs/>
                <w:color w:val="000000"/>
                <w:w w:val="120"/>
              </w:rPr>
            </w:pPr>
            <w:r w:rsidRPr="00C671A4">
              <w:t>Анализировать схемы отраслевой и функциональной структуры хозяйства России, определять их различия. Устанавливать черты сходства и отличия отраслевой и функциональной структуры хозяйства России от хозяйств экономически раз витых и развивающихся стран мира. Выделять типы территориальной структуры хозяйства России на основе анализа тематических (экономических) карт</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B1D1F" w:rsidP="00600E6F">
            <w:pPr>
              <w:shd w:val="clear" w:color="auto" w:fill="FFFFFF"/>
              <w:spacing w:line="276" w:lineRule="auto"/>
              <w:jc w:val="both"/>
            </w:pPr>
            <w:r>
              <w:t>01.09-02.09</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2</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Географическое положение как фактор развития хозяйства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Устанавливать на основе анализа карт и текста учебника черты географического положения, оказывающие положительное и отрицательное воздействие на развитие хозяйства России. Составлять характеристику географического положения России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B1D1F" w:rsidP="00600E6F">
            <w:pPr>
              <w:spacing w:line="276" w:lineRule="auto"/>
              <w:jc w:val="both"/>
            </w:pPr>
            <w:r>
              <w:t>05.09-09.09</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3</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pPr>
            <w:r w:rsidRPr="00C671A4">
              <w:t xml:space="preserve"> Человеческий капитал и качество населения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Сравнивать по статистическим данным долю человеческого капитала в хозяйстве России и других стран мира. Анализировать по картам (статистическим материалам) территориальные различия индекса человеческого развития по субъектам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B1D1F" w:rsidP="00600E6F">
            <w:pPr>
              <w:spacing w:line="276" w:lineRule="auto"/>
              <w:jc w:val="both"/>
            </w:pPr>
            <w:r>
              <w:t>05.09-09.09</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4</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jc w:val="both"/>
            </w:pPr>
            <w:r w:rsidRPr="00C671A4">
              <w:t xml:space="preserve">Трудовые ресурсы и экономически активное население России </w:t>
            </w:r>
          </w:p>
          <w:p w:rsidR="001E5690" w:rsidRPr="00C671A4" w:rsidRDefault="001E5690" w:rsidP="00600E6F">
            <w:pPr>
              <w:shd w:val="clear" w:color="auto" w:fill="FFFFFF"/>
              <w:spacing w:line="276" w:lineRule="auto"/>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Анализировать схему состава трудовых ресурсов и экономически активного населения. Выявлять соотношение этих понятий. Сравнивать по статистическим данным величину трудоспособного и экономически активного населения в России и других странах мира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B1D1F" w:rsidP="00600E6F">
            <w:pPr>
              <w:spacing w:line="276" w:lineRule="auto"/>
              <w:jc w:val="both"/>
            </w:pPr>
            <w:r>
              <w:t>12.09-16.09</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5</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jc w:val="both"/>
            </w:pPr>
            <w:r w:rsidRPr="00C671A4">
              <w:t xml:space="preserve">Природно-ресурсный капитал </w:t>
            </w:r>
          </w:p>
          <w:p w:rsidR="001E5690" w:rsidRPr="00C671A4" w:rsidRDefault="001E5690" w:rsidP="00600E6F">
            <w:pPr>
              <w:shd w:val="clear" w:color="auto" w:fill="FFFFFF"/>
              <w:spacing w:line="276" w:lineRule="auto"/>
              <w:jc w:val="both"/>
            </w:pPr>
            <w:r w:rsidRPr="00C671A4">
              <w:t xml:space="preserve">Практическая работа №2 «Сравнение природно-ресурсного капитала различных районов России»;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Выявлять достоинства и недостатки природно-ресурсного капитала России. Определять по картам особенности географического положения основных ресурсных баз и набор представленных в них полезных ископаемых. Выявлять по картам и сравнивать природно-ресурсный капитал крупных районов России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B1D1F" w:rsidP="00600E6F">
            <w:r>
              <w:t>12.09-16.09</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6</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jc w:val="both"/>
            </w:pPr>
            <w:r w:rsidRPr="00C671A4">
              <w:t xml:space="preserve">Производственный капитал </w:t>
            </w:r>
          </w:p>
          <w:p w:rsidR="001E5690" w:rsidRPr="00C671A4" w:rsidRDefault="001E5690" w:rsidP="00600E6F">
            <w:pPr>
              <w:shd w:val="clear" w:color="auto" w:fill="FFFFFF"/>
              <w:spacing w:line="276" w:lineRule="auto"/>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Определять по статистическим данным долю видов экономической деятельности в производственном капитале России и степень его износа. Анализировать по картам распре деление производственного </w:t>
            </w:r>
            <w:r w:rsidRPr="00C671A4">
              <w:lastRenderedPageBreak/>
              <w:t>капитала по территории страны</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B1D1F" w:rsidP="00600E6F">
            <w:r>
              <w:lastRenderedPageBreak/>
              <w:t>19.09-23.09</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lastRenderedPageBreak/>
              <w:t>7</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Газовая промышленность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Устанавливать экономические следствия концентрации запасов газа на востоке страны, а основных потребителей на западе. Высказывать мнение о воздействии газовой промышленности и других отраслей ТЭК на состояние окружающей среды и мерах по её охране. Наносить на контурную карту основные районы добычи газа и магистральные газопроводы. Сопоставлять карту размещения газовой промышленности с картой плотности населения, формулировать выводы. Составлять характеристику одного из газодобывающих районов по картам и статистическим материалам</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B1D1F" w:rsidP="00600E6F">
            <w:r>
              <w:t>19.09-23.09</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8</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jc w:val="both"/>
            </w:pPr>
            <w:r w:rsidRPr="00C671A4">
              <w:t xml:space="preserve"> Нефтяная промышленность </w:t>
            </w:r>
          </w:p>
          <w:p w:rsidR="001E5690" w:rsidRPr="00C671A4" w:rsidRDefault="001E5690" w:rsidP="00600E6F">
            <w:pPr>
              <w:shd w:val="clear" w:color="auto" w:fill="FFFFFF"/>
              <w:spacing w:line="276" w:lineRule="auto"/>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Наносить на контурную карту основные районы добычи нефти и крупнейшие нефтепроводы. Сопоставлять карту размещения предприятий нефтяной промышленности с картой плотности населения, формулировать выводы. Составлять характеристику одного из нефтяных бассейнов по картам и статистическим материалам</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B1D1F" w:rsidP="00600E6F">
            <w:r>
              <w:t>26.09-30.09</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9</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before="19" w:line="276" w:lineRule="auto"/>
              <w:jc w:val="both"/>
            </w:pPr>
            <w:r w:rsidRPr="00C671A4">
              <w:t xml:space="preserve"> Угольная промышленность </w:t>
            </w:r>
          </w:p>
          <w:p w:rsidR="001E5690" w:rsidRPr="00C671A4" w:rsidRDefault="001E5690" w:rsidP="00600E6F">
            <w:pPr>
              <w:shd w:val="clear" w:color="auto" w:fill="FFFFFF"/>
              <w:spacing w:before="19" w:line="276" w:lineRule="auto"/>
              <w:jc w:val="both"/>
            </w:pPr>
            <w:r w:rsidRPr="00C671A4">
              <w:t>Практическая работа №3 «Характеристика угольного бассейна России»</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сопоставительный анализ величины добычи угля в основных угольных бассейнах на основе статистических материалов и карт. Составлять характеристику одного из угольных бассейнов по картам и статистическим материалам</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B1D1F" w:rsidP="00600E6F">
            <w:r>
              <w:t>26.09-30.09</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10</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Электроэнергетика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Составлять (анализировать) таблицу «Различия типов электростанций по особенностям эксплуатации, строительства, воздействию на окружающую среду, стоимости электроэнергии». Выявлять причинно-следственные связи в размещении гидроэнергетических ресурсов и географии ГЭС. Высказывать мнение о существовании или отсутствии зависимости величины потребления энергии от уровня социально-экономического развития страны. Аргументировать необходимость экономии электроэнергии. Наносить на контурную карту крупнейшие электростанции разного типа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A7653" w:rsidP="00600E6F">
            <w:r>
              <w:t>03.10-07.10</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t>1</w:t>
            </w:r>
            <w:r>
              <w:t>1</w:t>
            </w:r>
          </w:p>
        </w:tc>
        <w:tc>
          <w:tcPr>
            <w:tcW w:w="3450"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hd w:val="clear" w:color="auto" w:fill="FFFFFF"/>
              <w:spacing w:line="276" w:lineRule="auto"/>
              <w:ind w:right="134"/>
              <w:jc w:val="both"/>
            </w:pPr>
          </w:p>
          <w:p w:rsidR="001E5690" w:rsidRPr="00C671A4" w:rsidRDefault="001E5690" w:rsidP="00600E6F">
            <w:pPr>
              <w:spacing w:line="276" w:lineRule="auto"/>
              <w:ind w:right="72"/>
              <w:jc w:val="both"/>
            </w:pPr>
            <w:r w:rsidRPr="00C671A4">
              <w:t xml:space="preserve"> Машиностроение </w:t>
            </w:r>
          </w:p>
          <w:p w:rsidR="001E5690" w:rsidRPr="00C671A4" w:rsidRDefault="001E5690" w:rsidP="00600E6F">
            <w:pPr>
              <w:spacing w:line="276" w:lineRule="auto"/>
              <w:ind w:right="72"/>
              <w:jc w:val="both"/>
            </w:pPr>
            <w:r w:rsidRPr="00C671A4">
              <w:t xml:space="preserve">Практическая работа №4 «Определение главных районов размещения предприятий трудоёмкого и </w:t>
            </w:r>
            <w:r w:rsidRPr="00C671A4">
              <w:lastRenderedPageBreak/>
              <w:t xml:space="preserve">металлоёмкого машиностроения»;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lastRenderedPageBreak/>
              <w:t>Аргументировать конкретными примерами решающее воздействие машиностроения на общий уровень развития страны. Выявлять по картам главные районы размещения отраслей трудоёмкого и металлоёмкого машиностроения; районы, производящие наибольшую часть машиностроительной продукции; районы с наиболее высокой до лей машиностроения в промышленности. Наносить на контурную карту крупнейшие центры машиностроения России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A7653" w:rsidP="00600E6F">
            <w:r>
              <w:t>03.10-07.10</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lastRenderedPageBreak/>
              <w:t>1</w:t>
            </w:r>
            <w:r>
              <w:t>2</w:t>
            </w:r>
          </w:p>
        </w:tc>
        <w:tc>
          <w:tcPr>
            <w:tcW w:w="3450"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hd w:val="clear" w:color="auto" w:fill="FFFFFF"/>
              <w:spacing w:line="276" w:lineRule="auto"/>
              <w:ind w:right="67"/>
              <w:jc w:val="both"/>
            </w:pPr>
            <w:r w:rsidRPr="00C671A4">
              <w:t xml:space="preserve">Чёрная металлургия </w:t>
            </w:r>
          </w:p>
          <w:p w:rsidR="001E5690" w:rsidRPr="00C671A4" w:rsidRDefault="001E5690" w:rsidP="00600E6F">
            <w:pPr>
              <w:shd w:val="clear" w:color="auto" w:fill="FFFFFF"/>
              <w:spacing w:line="276" w:lineRule="auto"/>
              <w:ind w:left="48" w:right="67"/>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Сопоставлять по картам географию месторождений железных руд и каменного угля с размещением крупнейших центров чёрной металлургии. Формулировать главные факторы размещения предприятий чёрной металлургии. Приводить примеры (с использованием карты атласа) различных вариантов размещения предприятий чёрной металлургии. Наносить на контурную карту главные металлургические районы. Высказывать мнение о причинах сохранения за сталью роли главного конструкционного материала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A7653" w:rsidP="00600E6F">
            <w:r>
              <w:t>10.10-14.10</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t>1</w:t>
            </w:r>
            <w:r>
              <w:t>3</w:t>
            </w:r>
          </w:p>
        </w:tc>
        <w:tc>
          <w:tcPr>
            <w:tcW w:w="3450"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hd w:val="clear" w:color="auto" w:fill="FFFFFF"/>
              <w:spacing w:line="276" w:lineRule="auto"/>
              <w:jc w:val="both"/>
            </w:pPr>
            <w:r w:rsidRPr="00C671A4">
              <w:t xml:space="preserve">Цветная металлургия </w:t>
            </w:r>
          </w:p>
          <w:p w:rsidR="001E5690" w:rsidRPr="00C671A4" w:rsidRDefault="001E5690" w:rsidP="00600E6F">
            <w:pPr>
              <w:shd w:val="clear" w:color="auto" w:fill="FFFFFF"/>
              <w:spacing w:line="276" w:lineRule="auto"/>
              <w:ind w:left="106"/>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Находить информацию (в Интернете и других источниках) об использовании цветных металлов в хозяйстве и причинах возрастания потребности в них. Сопоставлять по картам географию месторождений цветных металлов с размещением крупнейших центров цветной металлургии. Выявлять главную закономерность в размещении предприятий цветной металлургии тяжёлых металлов. Сопоставлять карты атласа «Цветная металлургия» и «Электроэнергетика», устанавливать главный фактор размещения выплавки алюминия и крупнейших центров алюминиевого производства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A7653" w:rsidP="00600E6F">
            <w:r>
              <w:t>10.10-14.10</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t>1</w:t>
            </w:r>
            <w:r>
              <w:t>4</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before="34" w:line="276" w:lineRule="auto"/>
              <w:ind w:right="58"/>
              <w:jc w:val="both"/>
            </w:pPr>
            <w:r w:rsidRPr="00C671A4">
              <w:t xml:space="preserve"> Химическая промышленность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Анализировать схему «Состав химической промышленности России» и выявлять роль важнейших отраслей химической промышленности в хозяйстве. Приводить примеры (из контекста реальной жизни) изделий химической промышленности и соотносить их с той или иной отраслью. Определять по карте атласа основные районы химической промышленности, развивающиеся на собственном и ввозимом сырье. Находить примеры негативного влияния на природу и здоровье человека химических производств и объяснять их</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A7653" w:rsidP="00600E6F">
            <w:r>
              <w:t>17.10-21.10</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t>1</w:t>
            </w:r>
            <w:r>
              <w:t>5</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ind w:right="110"/>
              <w:jc w:val="both"/>
            </w:pPr>
            <w:r w:rsidRPr="00C671A4">
              <w:t xml:space="preserve">Лесная промышленность </w:t>
            </w:r>
          </w:p>
          <w:p w:rsidR="001E5690" w:rsidRPr="00C671A4" w:rsidRDefault="001E5690" w:rsidP="00600E6F">
            <w:pPr>
              <w:shd w:val="clear" w:color="auto" w:fill="FFFFFF"/>
              <w:spacing w:line="276" w:lineRule="auto"/>
              <w:ind w:right="110"/>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Выявлять направления использования древесины в хозяйстве, её главных потребителей. Определять по картам атласа географическое положение основных районов лесозаготовок и лесопромышленных комплексов с обоснованием принципов их размещения. Выявлять роль потребительского и экологического факторов в размещении предприятий лесной промышленности. Высказывать мнение о проблемах и задачах развития лесной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BA7653" w:rsidP="00600E6F">
            <w:r>
              <w:t>17.10-21.10</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t>1</w:t>
            </w:r>
            <w:r>
              <w:t>6-</w:t>
            </w:r>
            <w:r>
              <w:lastRenderedPageBreak/>
              <w:t>17</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ind w:right="82"/>
              <w:jc w:val="both"/>
            </w:pPr>
            <w:r w:rsidRPr="00C671A4">
              <w:lastRenderedPageBreak/>
              <w:t xml:space="preserve">Обобщающий урок по теме </w:t>
            </w:r>
            <w:r w:rsidRPr="00C671A4">
              <w:lastRenderedPageBreak/>
              <w:t xml:space="preserve">«Промышленность» </w:t>
            </w:r>
          </w:p>
          <w:p w:rsidR="001E5690" w:rsidRPr="00C671A4" w:rsidRDefault="001E5690" w:rsidP="00600E6F">
            <w:pPr>
              <w:shd w:val="clear" w:color="auto" w:fill="FFFFFF"/>
              <w:spacing w:line="276" w:lineRule="auto"/>
              <w:ind w:right="8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lastRenderedPageBreak/>
              <w:t xml:space="preserve">Предлагается несколько вариантов проведения обобщающего урока </w:t>
            </w:r>
            <w:r w:rsidRPr="00C671A4">
              <w:lastRenderedPageBreak/>
              <w:t>(по выбору учителя): — подготовленное обсуждение проблемы «Стоит ли при огромных запасах природных ресурсов России переходить от сырьевой к инновационной экономике?», предлагаемой в рубрике «Вопросы для обсуждения», Учебник, с. 86; — выполнение вариантов контрольной работы, предлагаемой в Тетради экзаменаторе, с. 12–19</w:t>
            </w:r>
          </w:p>
        </w:tc>
        <w:tc>
          <w:tcPr>
            <w:tcW w:w="2268" w:type="dxa"/>
            <w:tcBorders>
              <w:top w:val="single" w:sz="4" w:space="0" w:color="auto"/>
              <w:left w:val="single" w:sz="4" w:space="0" w:color="auto"/>
              <w:bottom w:val="single" w:sz="4" w:space="0" w:color="auto"/>
              <w:right w:val="single" w:sz="4" w:space="0" w:color="auto"/>
            </w:tcBorders>
          </w:tcPr>
          <w:p w:rsidR="001E5690" w:rsidRDefault="00BA7653" w:rsidP="00600E6F">
            <w:r>
              <w:lastRenderedPageBreak/>
              <w:t>24.10-28.10</w:t>
            </w:r>
          </w:p>
          <w:p w:rsidR="00BA7653" w:rsidRPr="00C671A4" w:rsidRDefault="00BA7653" w:rsidP="00600E6F">
            <w:r>
              <w:lastRenderedPageBreak/>
              <w:t>24.10-28.10</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lastRenderedPageBreak/>
              <w:t>18</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jc w:val="both"/>
            </w:pPr>
            <w:r w:rsidRPr="00C671A4">
              <w:t xml:space="preserve"> Сельское хозяйство. Растениеводство Практическая работа №5 «Определение основных районов выращивания зерновых и технических культур»;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сравнительный анализ сельскохозяйственных угодий России и сельскохозяйственных угодий других стран (регионов), комментировать полученные результаты. Выявлять существенные черты отличия сельского хозяйства от других отраслей экономики. Определять по картам и характеризовать агроклиматические ресурсы со значительными посевами тех или иных культур. Определять по картам и эколого-климатическим показателям основные районы выращивания зерновых и технических культур</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t>07.11-11.11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19</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Животноводство </w:t>
            </w:r>
          </w:p>
          <w:p w:rsidR="001E5690" w:rsidRPr="00C671A4" w:rsidRDefault="001E5690" w:rsidP="00600E6F">
            <w:pPr>
              <w:spacing w:line="276" w:lineRule="auto"/>
              <w:ind w:right="72"/>
              <w:jc w:val="both"/>
            </w:pPr>
            <w:r w:rsidRPr="00C671A4">
              <w:t xml:space="preserve">Практическая работа №6 «Определение главных районов животноводства»;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Определять по картам и эколого-климатическим показателям главные районы развития разных отраслей животноводства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t>07.11-11.11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t>20</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pPr>
            <w:r w:rsidRPr="00C671A4">
              <w:t xml:space="preserve">Пищевая и лёгкая промышленность. Агропромышленный комплекс </w:t>
            </w:r>
          </w:p>
          <w:p w:rsidR="001E5690" w:rsidRPr="00C671A4" w:rsidRDefault="001E5690" w:rsidP="00600E6F">
            <w:pPr>
              <w:shd w:val="clear" w:color="auto" w:fill="FFFFFF"/>
              <w:spacing w:line="276" w:lineRule="auto"/>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hd w:val="clear" w:color="auto" w:fill="FFFFFF"/>
              <w:spacing w:line="276" w:lineRule="auto"/>
              <w:rPr>
                <w:color w:val="000000"/>
                <w:spacing w:val="-3"/>
                <w:w w:val="104"/>
              </w:rPr>
            </w:pPr>
            <w:r w:rsidRPr="00C671A4">
              <w:t>Устанавливать долю пищевой и лёгкой промышленности в общем объёме промышленной продукции. Высказывать мнение о причинах недостаточной обеспеченности на селения отечественной продукцией лёгкой и пищевой промышленности и их неконкурентоспособности. Выявлять на основе анализа карт основные районы и центры развития пищевой и лёгкой промышленности. Приводить примеры предприятий своего края и указывать факторы их размещения. Анализировать схему «Состав агропромышленного комплекса России», устанавливать звенья и взаимосвязи агропромышленного комплекса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pPr>
              <w:shd w:val="clear" w:color="auto" w:fill="FFFFFF"/>
              <w:spacing w:line="276" w:lineRule="auto"/>
            </w:pPr>
            <w:r>
              <w:t>14.11-18.11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t>2</w:t>
            </w:r>
            <w:r>
              <w:t>1</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ind w:right="125"/>
              <w:jc w:val="both"/>
            </w:pPr>
            <w:r w:rsidRPr="00C671A4">
              <w:t xml:space="preserve">Обобщающий урок по теме «Сельское хозяйство и агропромышленный комплекс» </w:t>
            </w:r>
          </w:p>
          <w:p w:rsidR="001E5690" w:rsidRPr="00C671A4" w:rsidRDefault="001E5690" w:rsidP="00600E6F">
            <w:pPr>
              <w:shd w:val="clear" w:color="auto" w:fill="FFFFFF"/>
              <w:spacing w:line="276" w:lineRule="auto"/>
              <w:ind w:right="125"/>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ind w:right="72"/>
              <w:jc w:val="both"/>
              <w:rPr>
                <w:color w:val="000000"/>
                <w:spacing w:val="-9"/>
                <w:w w:val="105"/>
              </w:rPr>
            </w:pPr>
            <w:r w:rsidRPr="00C671A4">
              <w:t>Выполнение вариантов контрольной работы, предлагаемой в Тетради-экзаменаторе, с. 20–25</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pPr>
              <w:spacing w:line="276" w:lineRule="auto"/>
              <w:ind w:right="72"/>
              <w:jc w:val="both"/>
            </w:pPr>
            <w:r>
              <w:t>14.11-18.11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lastRenderedPageBreak/>
              <w:t>2</w:t>
            </w:r>
            <w:r>
              <w:t>2</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jc w:val="both"/>
            </w:pPr>
            <w:r w:rsidRPr="00C671A4">
              <w:t xml:space="preserve"> Транспорт. Железнодорожный транспорт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hd w:val="clear" w:color="auto" w:fill="FFFFFF"/>
              <w:spacing w:line="276" w:lineRule="auto"/>
              <w:ind w:left="10" w:right="58"/>
              <w:jc w:val="both"/>
              <w:rPr>
                <w:color w:val="000000"/>
                <w:spacing w:val="-3"/>
                <w:w w:val="109"/>
              </w:rPr>
            </w:pPr>
            <w:r w:rsidRPr="00C671A4">
              <w:t>Сравнивать виды транспорта по ряду показателей (скорость, себе стоимость, грузооборот, пассажирооборот, зависимость от погодных условий, степень воздействия на окружающую среду) на основе анализа статистических данных. Выявлять преимущества и недостатки каждого вида транспорта. Анализировать достоинства и недостатки железнодорожного транспорта. Устанавливать по картам причины ведущей роли железнодорожного транспорта в России. Определять по статистическим данным долю железнодорожного транспорта в транспортной работе страны</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C66EB7">
            <w:pPr>
              <w:shd w:val="clear" w:color="auto" w:fill="FFFFFF"/>
              <w:spacing w:line="276" w:lineRule="auto"/>
              <w:ind w:right="58"/>
              <w:jc w:val="both"/>
            </w:pPr>
            <w:r>
              <w:t>21.11-25.11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t>2</w:t>
            </w:r>
            <w:r>
              <w:t>3</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pBdr>
                <w:bottom w:val="single" w:sz="8" w:space="1" w:color="auto"/>
              </w:pBdr>
              <w:shd w:val="clear" w:color="auto" w:fill="FFFFFF"/>
              <w:spacing w:line="276" w:lineRule="auto"/>
              <w:jc w:val="both"/>
            </w:pPr>
            <w:r w:rsidRPr="00C671A4">
              <w:t xml:space="preserve"> Автомобильный и воздушный транспорт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ind w:right="72"/>
              <w:jc w:val="both"/>
              <w:rPr>
                <w:bCs/>
                <w:color w:val="000000"/>
                <w:spacing w:val="-2"/>
                <w:w w:val="110"/>
              </w:rPr>
            </w:pPr>
            <w:r w:rsidRPr="00C671A4">
              <w:t>Анализировать достоинства и недостатки автомобильного транспорта. Определять по статистическим данным долю автомобильного транспорта в транспортной работе страны. Определять по материалам учебника (схема) достоинства и недостатки воздушного транспорта. Определять по статистическим данным долю воздушного транспорта в транспортной работе страны</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pPr>
              <w:spacing w:line="276" w:lineRule="auto"/>
              <w:ind w:right="72"/>
              <w:jc w:val="both"/>
            </w:pPr>
            <w:r>
              <w:t>21.11-25.11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t>2</w:t>
            </w:r>
            <w:r>
              <w:t>4</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ind w:right="58"/>
              <w:jc w:val="both"/>
            </w:pPr>
            <w:r w:rsidRPr="00C671A4">
              <w:t xml:space="preserve"> Морской и внутренний водный транспорт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hd w:val="clear" w:color="auto" w:fill="FFFFFF"/>
              <w:spacing w:line="276" w:lineRule="auto"/>
              <w:ind w:left="38" w:right="58"/>
              <w:jc w:val="both"/>
              <w:rPr>
                <w:bCs/>
                <w:color w:val="000000"/>
                <w:spacing w:val="-2"/>
                <w:w w:val="112"/>
              </w:rPr>
            </w:pPr>
            <w:r w:rsidRPr="00C671A4">
              <w:t>Анализировать достоинства и недостатки морского и внутреннего водного транспорта. Устанавливать по картам роль от дельных морских и речных бассейнов в работе морского и речного транспорта. Определять по статистическим данным долю морского и речного транспорта в транспортной работе страны. Наносить на контурную карту крупнейшие морские и речные порты.</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C66EB7">
            <w:pPr>
              <w:shd w:val="clear" w:color="auto" w:fill="FFFFFF"/>
              <w:spacing w:line="276" w:lineRule="auto"/>
              <w:ind w:right="58"/>
              <w:jc w:val="both"/>
            </w:pPr>
            <w:r>
              <w:t>28.11-02.12</w:t>
            </w:r>
          </w:p>
        </w:tc>
      </w:tr>
      <w:tr w:rsidR="001E5690" w:rsidRPr="00C671A4" w:rsidTr="006B1C68">
        <w:trPr>
          <w:trHeight w:val="1369"/>
        </w:trPr>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2</w:t>
            </w:r>
            <w:r>
              <w:t>5</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tabs>
                <w:tab w:val="left" w:pos="2775"/>
              </w:tabs>
              <w:spacing w:line="276" w:lineRule="auto"/>
              <w:ind w:right="58"/>
            </w:pPr>
            <w:r w:rsidRPr="00C671A4">
              <w:t xml:space="preserve"> Связь.  Виды связи и их роль в жизни людей и хозяйстве. </w:t>
            </w:r>
          </w:p>
          <w:p w:rsidR="001E5690" w:rsidRPr="00C671A4" w:rsidRDefault="001E5690" w:rsidP="00600E6F">
            <w:pPr>
              <w:shd w:val="clear" w:color="auto" w:fill="FFFFFF"/>
              <w:tabs>
                <w:tab w:val="left" w:pos="2775"/>
              </w:tabs>
              <w:spacing w:line="276" w:lineRule="auto"/>
              <w:ind w:left="38" w:right="58"/>
              <w:jc w:val="center"/>
              <w:rPr>
                <w:bCs/>
                <w:i/>
                <w:color w:val="000000"/>
                <w:spacing w:val="-2"/>
                <w:w w:val="112"/>
              </w:rPr>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Определять по схеме виды связи, достоинства и недостатки каждого из них. Сравнивать по статистическим данным уровень развития отдельных видов связи в России и других странах. Анализировать территориальные различия в уровне телефонизации районов России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t>28.11-02.12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2</w:t>
            </w:r>
            <w:r>
              <w:t>6</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ind w:right="115"/>
              <w:jc w:val="both"/>
            </w:pPr>
            <w:r w:rsidRPr="00C671A4">
              <w:t xml:space="preserve"> Наука и образование</w:t>
            </w:r>
          </w:p>
          <w:p w:rsidR="001E5690" w:rsidRPr="00C671A4" w:rsidRDefault="001E5690" w:rsidP="00600E6F">
            <w:pPr>
              <w:shd w:val="clear" w:color="auto" w:fill="FFFFFF"/>
              <w:spacing w:line="276" w:lineRule="auto"/>
              <w:ind w:left="10" w:right="115"/>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Определять по статистическим данным долю России и других стран на мировом рынке наукоёмкой продукции, долю затрат стран на научные исследования. Анализировать по картам географию городов науки. Устанавливать по картам и статистическим данным районы России, лидирующие в науке и образовании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t>05.11-09.12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2</w:t>
            </w:r>
            <w:r>
              <w:t>7</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pPr>
            <w:r w:rsidRPr="00C671A4">
              <w:t xml:space="preserve">Жилищное хозяйство </w:t>
            </w:r>
          </w:p>
          <w:p w:rsidR="001E5690" w:rsidRPr="00C671A4" w:rsidRDefault="001E5690" w:rsidP="00600E6F">
            <w:pPr>
              <w:shd w:val="clear" w:color="auto" w:fill="FFFFFF"/>
              <w:spacing w:line="276" w:lineRule="auto"/>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Определять территориальные различия в обеспеченности жильём районов России. Анализировать статистические данные по уровню </w:t>
            </w:r>
            <w:r w:rsidRPr="00C671A4">
              <w:lastRenderedPageBreak/>
              <w:t>обеспеченности жильём и его благоустроенности в России и других странах мира. Анализировать карты для определения географических различий в уровне жизни населения</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lastRenderedPageBreak/>
              <w:t>05.11-09.12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2</w:t>
            </w:r>
            <w:r>
              <w:t>8</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Обобщающий урок по теме «Сфера услуг»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Выполнение вариантов контрольной работы, предлагаемой в Тетради экзаменаторе, с. 26–29</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t>12.12-16.12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t>29</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jc w:val="both"/>
            </w:pPr>
            <w:r w:rsidRPr="00C671A4">
              <w:t xml:space="preserve">Европейская и азиатская части России Практическая работа №7 по определению разных видов районирования России.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Выявлять на основе анализа карт особенности географического положения регионов, специфику территориальной структуры расселения и хозяйства, этнического и религиозного состава населения</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t>12.12-16.12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3</w:t>
            </w:r>
            <w:r>
              <w:t>0</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pPr>
            <w:r w:rsidRPr="00C671A4">
              <w:t xml:space="preserve">Географическое положение и особенности природы Европейского Севера </w:t>
            </w:r>
          </w:p>
          <w:p w:rsidR="001E5690" w:rsidRPr="00C671A4" w:rsidRDefault="001E5690" w:rsidP="00600E6F">
            <w:pPr>
              <w:shd w:val="clear" w:color="auto" w:fill="FFFFFF"/>
              <w:spacing w:line="276" w:lineRule="auto"/>
              <w:ind w:left="24"/>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Оценивать положительные и отрицательные стороны географического положения.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 Проводить сопоставительный анализ различных географических карт для установления природных различий западной и восточной частей Европейского Севера. Устанавливать причинно-следственные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природно-ресурсной базе района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t>19.12-23.12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3</w:t>
            </w:r>
            <w:r>
              <w:t>1</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jc w:val="both"/>
            </w:pPr>
            <w:r w:rsidRPr="00C671A4">
              <w:t xml:space="preserve"> Население Европейского Севера </w:t>
            </w:r>
          </w:p>
          <w:p w:rsidR="001E5690" w:rsidRPr="00C671A4" w:rsidRDefault="001E5690" w:rsidP="00600E6F">
            <w:pPr>
              <w:shd w:val="clear" w:color="auto" w:fill="FFFFFF"/>
              <w:spacing w:line="276" w:lineRule="auto"/>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Проводить сопоставительный анализ тематических физико-географических карт и карт населения, устанавливать причинно-следственные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w:t>
            </w:r>
            <w:r w:rsidRPr="00C671A4">
              <w:lastRenderedPageBreak/>
              <w:t>практические и познавательные задачи, используя различные показатели, характеризующие население</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lastRenderedPageBreak/>
              <w:t>19.12-23.12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3</w:t>
            </w:r>
            <w:r>
              <w:t>2</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hd w:val="clear" w:color="auto" w:fill="FFFFFF"/>
              <w:spacing w:line="276" w:lineRule="auto"/>
              <w:ind w:right="19"/>
              <w:jc w:val="both"/>
            </w:pPr>
            <w:r w:rsidRPr="00C671A4">
              <w:t xml:space="preserve"> Хозяйство Европейского Севера. Практическая работа №8 «Выявление и анализ условий для развития хозяйства Европейского Севера».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сопоставительный анализ различных по содержанию физико-географических и социально-экономических тематических карт, устанавливать причинно-следственные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характерных черт природы, населения и хозяйства. Определять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территорий.</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A05114" w:rsidP="00600E6F">
            <w:r>
              <w:t>26.12-28.12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3</w:t>
            </w:r>
            <w:r>
              <w:t>3</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Особенности природы Европейского Северо-Запада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сопоставительный анализ различных по содержанию физико-географических карт для установления природных различий западной и восточной частей Европейского Севера. Устанавливать причинно-следственные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природно-ресурсной базе района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t>10.01-13.01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3</w:t>
            </w:r>
            <w:r>
              <w:t>4</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Население и хозяйство Европейского Северо-Запада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Проводить сопоставительный анализ тематических физико-географических карт и карт населения, устанавливать причинно-следственные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w:t>
            </w:r>
            <w:r w:rsidRPr="00C671A4">
              <w:lastRenderedPageBreak/>
              <w:t>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 Проводить сопоставительный анализ различных по содержанию физико-географических и социально-экономических тематических карт, устанавливать причинно-следственные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 Анализировать взаимодействие природы и человека на примере отдельных территорий. Решать практические и познавательные задачи, работать с системой вопросов и заданий, контурными картами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lastRenderedPageBreak/>
              <w:t>10.01-13.01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3</w:t>
            </w:r>
            <w:r>
              <w:t>5</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Обобщение по теме «Европейский Северо-Запад». Географическое положение Центральной России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Оценивать положительные и отрицательные стороны географического положения Центральной России.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t>16.01-20.01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3</w:t>
            </w:r>
            <w:r>
              <w:t>6</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Особенности природы Центральной России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Проводить сопоставительный анализ различных по содержанию физико-географических карт для установления природных различий северной, южной и восточной частей Центральной России. Устанавливать причинно-следственные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природно-ресурсной базе </w:t>
            </w:r>
            <w:r w:rsidRPr="00C671A4">
              <w:lastRenderedPageBreak/>
              <w:t>Центральной России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lastRenderedPageBreak/>
              <w:t>16.01-20.01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3</w:t>
            </w:r>
            <w:r>
              <w:t>7</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Население Центральной России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сопоставительный анализ тематических физико-географических карт и карт населения, устанавливать причинно-следственные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t>23.01-27.01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t>38</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Хозяйство Центральной России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сопоставительный анализ различных по содержанию физико-географических и социально-экономических тематических карт, устанавливать причинно-следственные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характерных черт природы, населения и хозяйства. Определять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территорий. Решать практические и познавательные задачи, работать с системой вопросов и заданий, контурными картами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t>23.01-27.01</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t>39</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Обобщение по теме «Центральная Россия». Географическое положение Европейского Юга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Оценивать положительные и отрицательные стороны географического положения Европейского Юга.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t>30.01-03.02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t>40</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Особенности природы Европейского Юга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Проводить сопоставительный анализ различных по содержанию физико-географических карт для установления природных различий северной и южной частей Европейского Юга. Устанавливать причинно-следственные связи на основе анализа карт: между </w:t>
            </w:r>
            <w:r w:rsidRPr="00C671A4">
              <w:lastRenderedPageBreak/>
              <w:t>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природно-ресурсной базе Европейского Юга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lastRenderedPageBreak/>
              <w:t>30.01-03.02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4</w:t>
            </w:r>
            <w:r>
              <w:t>1</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Население Европейского Юга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сопоставительный анализ тематических физико-географических карт и карт населения, устанавливать причинно-следственные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t>06.02-10.02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4</w:t>
            </w:r>
            <w:r>
              <w:t>2</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Хозяйство Европейского Юга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Проводить сопоставительный анализ различных по содержанию физико-географических и социально-экономических тематических карт, устанавливать причинно-следственные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описания, характеристики, таблицы, диаграммы, графики,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характерных черт природы, населения и хозяйства. Определять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территорий. Решать практические и познавательные задачи, работать с системой вопросов и заданий, </w:t>
            </w:r>
            <w:r w:rsidRPr="00C671A4">
              <w:lastRenderedPageBreak/>
              <w:t>контурными картами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6935E2" w:rsidP="00600E6F">
            <w:r>
              <w:lastRenderedPageBreak/>
              <w:t>06.02-10.02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4</w:t>
            </w:r>
            <w:r>
              <w:t>3</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Обобщение по теме «Евро</w:t>
            </w:r>
            <w:r w:rsidRPr="00C671A4">
              <w:softHyphen/>
              <w:t>пейский Юг». Гео</w:t>
            </w:r>
            <w:r w:rsidRPr="00C671A4">
              <w:softHyphen/>
              <w:t xml:space="preserve">графическое положение Поволжья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Выполнение вариантов контроль ной работы по теме «Европейский Юг», предлагаемой в Тетради- экзаменаторе, с. 44–47. Оценивать положительные и отрицательные стороны географического положения Поволжья.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13.02-17.02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4</w:t>
            </w:r>
            <w:r>
              <w:t>4</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Особенности природы По</w:t>
            </w:r>
            <w:r w:rsidRPr="00C671A4">
              <w:softHyphen/>
              <w:t xml:space="preserve">волжья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сопоставительный анализ различных по содержанию физико-географических карт для установления природных различий северной и южной, западной и восточной частей Поволжья. Устанавливать причинно следственные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природно-ресурсной базе Поволжья</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13.02-17.02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4</w:t>
            </w:r>
            <w:r>
              <w:t>5</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Население Поволжья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сопоставительный анализ тематических физико-географических карт и карт населения, устанавливать причинно 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познавательные задачи, используя показатели, характеризующие население</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20.02-22.02</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4</w:t>
            </w:r>
            <w:r>
              <w:t>6</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Хозяйство Поволжья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сопоставительный анализ различных по содержанию физико-географических и социально экономических тематических карт, уста</w:t>
            </w:r>
            <w:r w:rsidRPr="00C671A4">
              <w:softHyphen/>
              <w:t xml:space="preserve">навливать причинно следственные связи и закономерности развития хозяйства и размещения хозяйственных объектов. </w:t>
            </w:r>
            <w:r w:rsidRPr="00C671A4">
              <w:lastRenderedPageBreak/>
              <w:t>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 Определять район и подрайоны по краткому описанию главных черт природы, населения и хозяйства. Определять черты сходства и различия черт природы, населения, хозяйства отдельных территорий. Анализировать взаимодействие природы и человека на примере отдельных территорий. Решать практические и познавательные задачи, работать с системой вопросов и заданий, контурными картами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lastRenderedPageBreak/>
              <w:t>27.02-03.03</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4</w:t>
            </w:r>
            <w:r>
              <w:t>7</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Обобщение по теме «По</w:t>
            </w:r>
            <w:r w:rsidRPr="00C671A4">
              <w:softHyphen/>
              <w:t>волжье». Гео</w:t>
            </w:r>
            <w:r w:rsidRPr="00C671A4">
              <w:softHyphen/>
              <w:t xml:space="preserve">графическое положение Урала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Выполнение вариантов контрольной работы по теме «Поволжье», предлагаемой в Тетради экзаменаторе, с. 48–53. Оценивать положительные и отрицательные стороны географического положения Урала.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27.02-03.03</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t>48</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Особенности природы Урала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сопоставление различных по содержанию физико-географических карт для установления изменения природных условий Уральского района по направлениям с севера на юг, с запада на восток, от подножий гор к их вершинам. Устанавливать на основе анализа карт причинно следственные связи: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природно-ресурсной базе Урала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06.03-09.03</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t>49</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Население Урала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Проводить сопоставление тематических физико-географических карт и карт населения, устанавливать причинно- следственные связи и закономерности размещения населения, городов и объектов хозяйственной деятельности. Анализировать схемы и статистические </w:t>
            </w:r>
            <w:r w:rsidRPr="00C671A4">
              <w:lastRenderedPageBreak/>
              <w:t>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lastRenderedPageBreak/>
              <w:t>13.03-17.03</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5</w:t>
            </w:r>
            <w:r>
              <w:t>0</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Хозяйство Урала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сопоставление различных по содержанию физико-географических и социально- экономических тематических карт, устанавливать причинно- следственные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характеристики и описания,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(характеристике) характерных черт природы, населения и хозяйства.</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13.03-17.03</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5</w:t>
            </w:r>
            <w:r>
              <w:t>1</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Обобщение по теме «Урал». Географическое положение Западной и Восточной Сибири </w:t>
            </w:r>
          </w:p>
          <w:p w:rsidR="001E5690" w:rsidRPr="00C671A4" w:rsidRDefault="001E5690" w:rsidP="00600E6F">
            <w:pPr>
              <w:spacing w:line="276" w:lineRule="auto"/>
              <w:ind w:right="72"/>
              <w:jc w:val="both"/>
            </w:pPr>
            <w:r w:rsidRPr="00C671A4">
              <w:t xml:space="preserve">Практическая работа №9 «Сравнение географического положения Западной и Восточной Сибири»;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Выполнение вариантов контрольной работы по теме «Поволжье», предлагаемой в Тетради экзаменаторе, с. 54–59. Давать сравнительную оценку положительных и отрицательных сторон географического положения Запад ной и Восточной Сибири. Составлять на основе анализа карт сравнительную характеристику географического положения сибирских районов. Устанавливать характер воздействия географического положения на природу, жизнь людей и хозяйство сибирских районов</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20.03-24.03</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5</w:t>
            </w:r>
            <w:r>
              <w:t>2</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Особенности природы За</w:t>
            </w:r>
            <w:r w:rsidRPr="00C671A4">
              <w:softHyphen/>
              <w:t xml:space="preserve">падной Сибири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jc w:val="both"/>
            </w:pPr>
            <w:r w:rsidRPr="00C671A4">
              <w:t xml:space="preserve">Проводить сопоставительный анализ различных по содержанию физико-географических карт для установления природных различий северной и южной частей Западной Сибири. Устанавливать причинно-следственные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w:t>
            </w:r>
            <w:r w:rsidRPr="00C671A4">
              <w:lastRenderedPageBreak/>
              <w:t>характеристики особенностей природы на основе анализа карт, схем, диаграмм.</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pPr>
              <w:jc w:val="both"/>
            </w:pPr>
            <w:r>
              <w:lastRenderedPageBreak/>
              <w:t>20.03-24.03</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5</w:t>
            </w:r>
            <w:r>
              <w:t>3</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Особенности природы Вос</w:t>
            </w:r>
            <w:r w:rsidRPr="00C671A4">
              <w:softHyphen/>
              <w:t xml:space="preserve">точной Сибири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сопоставление различных по содержанию физико-географических карт с целью установить отличительные особенности природы Восточной Сибири, обусловленные изменением природных условий России по направлению с запада на восток. Составлять на основе анализа карт сравнительную характеристику компонентов природы западно - и - восточносибирских районов, устанав</w:t>
            </w:r>
            <w:r w:rsidRPr="00C671A4">
              <w:softHyphen/>
              <w:t>ливать черты сходства и различия; оценивать в сравнении обеспеченность районов природными ресурса ми. Составлять описания и характеристики особенностей природных компонентов Восточной Сибири на основе анализа карт, схем, диаграмм</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03.04-07.04</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5</w:t>
            </w:r>
            <w:r>
              <w:t>4</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Население Западной и Вос</w:t>
            </w:r>
            <w:r w:rsidRPr="00C671A4">
              <w:softHyphen/>
              <w:t xml:space="preserve">точной Сибири.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сопоставление тематических физико-географических карт и карт населения, устанавливать причинно-следственные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 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03.04-07.04</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5</w:t>
            </w:r>
            <w:r>
              <w:t>5</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Хозяйство Западной Сибири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Проводить сопоставление различных по содержанию физико-географических и социально экономических тематических карт, устанавливать причинно следственные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 метры хозяйства и его структуру, формулировать выводы. Составлять таблицы, диаграммы, графики, характеристики и описания,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(характеристике) характерных черт природы, населения и хозяйства. Выявлять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w:t>
            </w:r>
            <w:r w:rsidRPr="00C671A4">
              <w:lastRenderedPageBreak/>
              <w:t>территорий. Решать практические и познавательные задачи, работать с системой вопросов и заданий, контурными картами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lastRenderedPageBreak/>
              <w:t>10.04-14.04</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5</w:t>
            </w:r>
            <w:r>
              <w:t>6</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Хозяйство Восточной Сибири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сопоставление различных по содержанию физико-географических и социально-экономических тематических карт, устанавливать причинно-следственные связи и закономерности развития хозяйства и размещения хозяйственных объектов. Сравнивать отраслевой состав промышленности Восточно-Сибирского и Западно-Сибирского районов, ус</w:t>
            </w:r>
            <w:r w:rsidRPr="00C671A4">
              <w:softHyphen/>
              <w:t>танавливать главные факторы размещения промышленных предприятий Восточной Сибири. Анализировать схемы и статистические материалы, отражающие качественные и количественные параметры хозяйства района и его структуру, формулировать выводы. Составлять описания, таблицы, графики, отражающие специфику хозяйства района, на основе анализа разных источников информации, в том числе карт. Определять черты сходства и различия в особенностях природы, населения, хозяйства отдельных территорий района. Решать практические и познавательные задачи, работать с системой вопросов и заданий, контурными картами</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10.04-14.04</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5</w:t>
            </w:r>
            <w:r>
              <w:t>7</w:t>
            </w:r>
            <w:r w:rsidR="00707A62">
              <w:t>-58</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Обобщение по теме «Запад</w:t>
            </w:r>
            <w:r w:rsidRPr="00C671A4">
              <w:softHyphen/>
              <w:t xml:space="preserve">ная и Восточная Сибирь»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Предлагается несколько вариантов проведения обобщающего урока (по выбору учителя): — подготовленное обсуждение проблемы «Нужно ли строить предприятия обрабатывающей промышленности в северных и восточных районах страны?», предлагаемой в рубрике «Вопросы для обсуждения», Учебник, с. 200; — выполнение вариантов контрольной работы, предлагаемой в Тетради экзаменаторе, с. 60–69</w:t>
            </w:r>
          </w:p>
        </w:tc>
        <w:tc>
          <w:tcPr>
            <w:tcW w:w="2268" w:type="dxa"/>
            <w:tcBorders>
              <w:top w:val="single" w:sz="4" w:space="0" w:color="auto"/>
              <w:left w:val="single" w:sz="4" w:space="0" w:color="auto"/>
              <w:bottom w:val="single" w:sz="4" w:space="0" w:color="auto"/>
              <w:right w:val="single" w:sz="4" w:space="0" w:color="auto"/>
            </w:tcBorders>
          </w:tcPr>
          <w:p w:rsidR="001E5690" w:rsidRDefault="00F75110" w:rsidP="00600E6F">
            <w:r>
              <w:t>17.04-21.04</w:t>
            </w:r>
          </w:p>
          <w:p w:rsidR="00F75110" w:rsidRPr="00C671A4" w:rsidRDefault="00F75110" w:rsidP="00600E6F">
            <w:r>
              <w:t>17.04-21.04</w:t>
            </w:r>
          </w:p>
        </w:tc>
      </w:tr>
      <w:tr w:rsidR="001E5690" w:rsidRPr="00C671A4" w:rsidTr="001E5690">
        <w:tc>
          <w:tcPr>
            <w:tcW w:w="769" w:type="dxa"/>
            <w:tcBorders>
              <w:top w:val="nil"/>
              <w:left w:val="single" w:sz="4" w:space="0" w:color="auto"/>
              <w:bottom w:val="single" w:sz="4" w:space="0" w:color="auto"/>
              <w:right w:val="single" w:sz="4" w:space="0" w:color="auto"/>
            </w:tcBorders>
          </w:tcPr>
          <w:p w:rsidR="001E5690" w:rsidRPr="00C671A4" w:rsidRDefault="00707A62" w:rsidP="00600E6F">
            <w:pPr>
              <w:spacing w:line="276" w:lineRule="auto"/>
              <w:jc w:val="both"/>
            </w:pPr>
            <w:r>
              <w:t>59</w:t>
            </w:r>
          </w:p>
        </w:tc>
        <w:tc>
          <w:tcPr>
            <w:tcW w:w="3450" w:type="dxa"/>
            <w:tcBorders>
              <w:top w:val="nil"/>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Географическое положение и особенности природы Дальнего Востока </w:t>
            </w:r>
          </w:p>
          <w:p w:rsidR="001E5690" w:rsidRPr="00C671A4" w:rsidRDefault="001E5690" w:rsidP="00600E6F">
            <w:pPr>
              <w:spacing w:line="276" w:lineRule="auto"/>
              <w:ind w:right="72"/>
              <w:jc w:val="both"/>
            </w:pPr>
          </w:p>
        </w:tc>
        <w:tc>
          <w:tcPr>
            <w:tcW w:w="7513" w:type="dxa"/>
            <w:tcBorders>
              <w:top w:val="nil"/>
              <w:left w:val="single" w:sz="4" w:space="0" w:color="auto"/>
              <w:bottom w:val="single" w:sz="4" w:space="0" w:color="auto"/>
              <w:right w:val="single" w:sz="4" w:space="0" w:color="auto"/>
            </w:tcBorders>
          </w:tcPr>
          <w:p w:rsidR="001E5690" w:rsidRPr="00C671A4" w:rsidRDefault="001E5690" w:rsidP="00600E6F">
            <w:r w:rsidRPr="00C671A4">
              <w:t xml:space="preserve">Оценивать положительные и отрицательные стороны географического положения Дальнего Востока.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 Проводить сопоставительный анализ различных по содержанию физико-географических карт для установления изменения природных условий по направлениям с севера на юг и с запада на восток. Устанавливать на основе анализа карт причинно следственные связи: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w:t>
            </w:r>
            <w:r w:rsidRPr="00C671A4">
              <w:lastRenderedPageBreak/>
              <w:t>климатом и природной зональностью, между особенностями природной зональности и обеспеченностью биологическими ресурсами.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природно-ресурсной базе Дальнего Востока</w:t>
            </w:r>
          </w:p>
        </w:tc>
        <w:tc>
          <w:tcPr>
            <w:tcW w:w="2268" w:type="dxa"/>
            <w:tcBorders>
              <w:top w:val="nil"/>
              <w:left w:val="single" w:sz="4" w:space="0" w:color="auto"/>
              <w:bottom w:val="single" w:sz="4" w:space="0" w:color="auto"/>
              <w:right w:val="single" w:sz="4" w:space="0" w:color="auto"/>
            </w:tcBorders>
          </w:tcPr>
          <w:p w:rsidR="001E5690" w:rsidRPr="00C671A4" w:rsidRDefault="00F75110" w:rsidP="00600E6F">
            <w:r>
              <w:lastRenderedPageBreak/>
              <w:t>24.04-28.04</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lastRenderedPageBreak/>
              <w:t>6</w:t>
            </w:r>
            <w:r w:rsidR="00707A62">
              <w:t>0</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Население Дальнего Востока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сопоставление тематических физико-географических карт и карт населения, устанавливать причинно-следственные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24.04-28.04</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6</w:t>
            </w:r>
            <w:r w:rsidR="00707A62">
              <w:t>1</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Хозяйство Дальнего Востока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Проводить сопоставление различных по содержанию физико-географических и социально экономических тематических карт, устанавливать причинно следственные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 метры хозяйства и его структуру, формулировать выводы. Составлять таблицы, диаграммы, графики, характеристики и описания,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(характеристике) характерных черт природы, населения и хозяйства. Определять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территорий.</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02.05-05.05</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6</w:t>
            </w:r>
            <w:r w:rsidR="00707A62">
              <w:t>2</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ind w:right="72"/>
              <w:jc w:val="both"/>
            </w:pPr>
            <w:r w:rsidRPr="00C671A4">
              <w:t xml:space="preserve"> Обобщение по теме «Дальний Восток» Практическая работа №10 «Анализ взаимодействия природы и человека»; </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 xml:space="preserve">Предлагается несколько вариантов проведения обобщающего урока (по выбору учителя): — выполнение практической работы «Анализ взаимодействия природы и человека», — разработка собственного плана освоения и развития Дальнего Востока (Учебник, с. 200, </w:t>
            </w:r>
            <w:r w:rsidRPr="00C671A4">
              <w:lastRenderedPageBreak/>
              <w:t>«Вопросы для обсуждения»); — выполнение вариантов контрольной работы, предлагаемой в Тетради экзаменаторе, с. 70–73</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lastRenderedPageBreak/>
              <w:t>02.05-05.05</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707A62" w:rsidP="00600E6F">
            <w:pPr>
              <w:spacing w:line="276" w:lineRule="auto"/>
              <w:jc w:val="both"/>
            </w:pPr>
            <w:r>
              <w:lastRenderedPageBreak/>
              <w:t>63</w:t>
            </w:r>
            <w:r w:rsidR="001E5690" w:rsidRPr="00C671A4">
              <w:t>-6</w:t>
            </w:r>
            <w:r>
              <w:t>4</w:t>
            </w:r>
          </w:p>
        </w:tc>
        <w:tc>
          <w:tcPr>
            <w:tcW w:w="3450" w:type="dxa"/>
            <w:tcBorders>
              <w:top w:val="single" w:sz="4" w:space="0" w:color="auto"/>
              <w:left w:val="single" w:sz="4" w:space="0" w:color="auto"/>
              <w:bottom w:val="single" w:sz="4" w:space="0" w:color="auto"/>
              <w:right w:val="single" w:sz="4" w:space="0" w:color="auto"/>
            </w:tcBorders>
            <w:hideMark/>
          </w:tcPr>
          <w:p w:rsidR="00707A62" w:rsidRDefault="001E5690" w:rsidP="00600E6F">
            <w:pPr>
              <w:spacing w:line="276" w:lineRule="auto"/>
              <w:ind w:right="72"/>
              <w:jc w:val="both"/>
            </w:pPr>
            <w:r w:rsidRPr="00C671A4">
              <w:t xml:space="preserve"> Россия и мировое хозяйство</w:t>
            </w:r>
            <w:r w:rsidR="00707A62">
              <w:t>.</w:t>
            </w:r>
          </w:p>
          <w:p w:rsidR="001E5690" w:rsidRPr="00C671A4" w:rsidRDefault="00707A62" w:rsidP="00600E6F">
            <w:pPr>
              <w:spacing w:line="276" w:lineRule="auto"/>
              <w:ind w:right="72"/>
              <w:jc w:val="both"/>
            </w:pPr>
            <w:r w:rsidRPr="00C671A4">
              <w:t>Россия в системе мировых транспортных коридоров</w:t>
            </w:r>
            <w:r>
              <w:t xml:space="preserve">  </w:t>
            </w:r>
            <w:r w:rsidR="001E5690" w:rsidRPr="00C671A4">
              <w:t xml:space="preserve"> </w:t>
            </w:r>
          </w:p>
          <w:p w:rsidR="001E5690" w:rsidRPr="00C671A4" w:rsidRDefault="001E5690" w:rsidP="00600E6F">
            <w:pPr>
              <w:spacing w:line="276" w:lineRule="auto"/>
              <w:ind w:right="72"/>
              <w:jc w:val="both"/>
            </w:pPr>
          </w:p>
        </w:tc>
        <w:tc>
          <w:tcPr>
            <w:tcW w:w="7513" w:type="dxa"/>
            <w:tcBorders>
              <w:top w:val="single" w:sz="4" w:space="0" w:color="auto"/>
              <w:left w:val="single" w:sz="4" w:space="0" w:color="auto"/>
              <w:bottom w:val="single" w:sz="4" w:space="0" w:color="auto"/>
              <w:right w:val="single" w:sz="4" w:space="0" w:color="auto"/>
            </w:tcBorders>
          </w:tcPr>
          <w:p w:rsidR="001E5690" w:rsidRDefault="001E5690" w:rsidP="00600E6F">
            <w:r w:rsidRPr="00C671A4">
              <w:t>Оценивать по статистическим данным и картам место и роль России в международном разделении труда в отдельных сферах хозяйства. Определять территориальную структуру внешней торговли России</w:t>
            </w:r>
          </w:p>
          <w:p w:rsidR="00707A62" w:rsidRPr="00C671A4" w:rsidRDefault="00707A62" w:rsidP="00600E6F">
            <w:r w:rsidRPr="00C671A4">
              <w:t>Оценивать положительные и отрицательные стороны географического положения России по отношению к мировой системе транспортных коридоров. Анализировать схемы и карты, отражающие положение России в мировой системе транспортных коридоров, формулировать выводы. Прогнозировать перспективы развития страны по мере её дальнейшей интеграции в систему мировых транспортных коридоров</w:t>
            </w:r>
          </w:p>
        </w:tc>
        <w:tc>
          <w:tcPr>
            <w:tcW w:w="2268" w:type="dxa"/>
            <w:tcBorders>
              <w:top w:val="single" w:sz="4" w:space="0" w:color="auto"/>
              <w:left w:val="single" w:sz="4" w:space="0" w:color="auto"/>
              <w:bottom w:val="single" w:sz="4" w:space="0" w:color="auto"/>
              <w:right w:val="single" w:sz="4" w:space="0" w:color="auto"/>
            </w:tcBorders>
          </w:tcPr>
          <w:p w:rsidR="001E5690" w:rsidRDefault="00F75110" w:rsidP="00600E6F">
            <w:r>
              <w:t>10.05-12.05</w:t>
            </w:r>
          </w:p>
          <w:p w:rsidR="00F75110" w:rsidRPr="00C671A4" w:rsidRDefault="00F75110" w:rsidP="00600E6F">
            <w:r>
              <w:t>10.05-12.05</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jc w:val="both"/>
            </w:pPr>
            <w:r w:rsidRPr="00C671A4">
              <w:t>6</w:t>
            </w:r>
            <w:r w:rsidR="00ED2C67">
              <w:t>5</w:t>
            </w:r>
          </w:p>
        </w:tc>
        <w:tc>
          <w:tcPr>
            <w:tcW w:w="3450" w:type="dxa"/>
            <w:tcBorders>
              <w:top w:val="single" w:sz="4" w:space="0" w:color="auto"/>
              <w:left w:val="single" w:sz="4" w:space="0" w:color="auto"/>
              <w:bottom w:val="single" w:sz="4" w:space="0" w:color="auto"/>
              <w:right w:val="single" w:sz="4" w:space="0" w:color="auto"/>
            </w:tcBorders>
            <w:hideMark/>
          </w:tcPr>
          <w:p w:rsidR="001E5690" w:rsidRPr="00C671A4" w:rsidRDefault="001E5690" w:rsidP="00707A62">
            <w:pPr>
              <w:spacing w:line="276" w:lineRule="auto"/>
              <w:ind w:right="72"/>
              <w:jc w:val="both"/>
            </w:pPr>
            <w:r w:rsidRPr="00C671A4">
              <w:t xml:space="preserve"> </w:t>
            </w:r>
            <w:r w:rsidR="00ED2C67">
              <w:t>Годовая контрольная работа</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r w:rsidRPr="00C671A4">
              <w:t>Выполнение вариантов контрольной работы</w:t>
            </w:r>
            <w:r w:rsidR="00ED2C67">
              <w:t>.</w:t>
            </w:r>
          </w:p>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15.05-19.05</w:t>
            </w:r>
          </w:p>
        </w:tc>
      </w:tr>
      <w:tr w:rsidR="001E5690" w:rsidRPr="00C671A4" w:rsidTr="001E5690">
        <w:tc>
          <w:tcPr>
            <w:tcW w:w="769" w:type="dxa"/>
            <w:tcBorders>
              <w:top w:val="single" w:sz="4" w:space="0" w:color="auto"/>
              <w:left w:val="single" w:sz="4" w:space="0" w:color="auto"/>
              <w:bottom w:val="single" w:sz="4" w:space="0" w:color="auto"/>
              <w:right w:val="single" w:sz="4" w:space="0" w:color="auto"/>
            </w:tcBorders>
            <w:hideMark/>
          </w:tcPr>
          <w:p w:rsidR="001E5690" w:rsidRPr="00C671A4" w:rsidRDefault="001E5690" w:rsidP="00600E6F">
            <w:pPr>
              <w:spacing w:line="276" w:lineRule="auto"/>
              <w:jc w:val="both"/>
            </w:pPr>
            <w:r w:rsidRPr="00C671A4">
              <w:t>6</w:t>
            </w:r>
            <w:r w:rsidR="00ED2C67">
              <w:t>6</w:t>
            </w:r>
          </w:p>
        </w:tc>
        <w:tc>
          <w:tcPr>
            <w:tcW w:w="3450" w:type="dxa"/>
            <w:tcBorders>
              <w:top w:val="single" w:sz="4" w:space="0" w:color="auto"/>
              <w:left w:val="single" w:sz="4" w:space="0" w:color="auto"/>
              <w:bottom w:val="single" w:sz="4" w:space="0" w:color="auto"/>
              <w:right w:val="single" w:sz="4" w:space="0" w:color="auto"/>
            </w:tcBorders>
          </w:tcPr>
          <w:p w:rsidR="001E5690" w:rsidRPr="00C671A4" w:rsidRDefault="001E5690" w:rsidP="00600E6F">
            <w:pPr>
              <w:spacing w:line="276" w:lineRule="auto"/>
              <w:ind w:right="72"/>
              <w:jc w:val="both"/>
            </w:pPr>
            <w:r w:rsidRPr="00C671A4">
              <w:t xml:space="preserve">Обобщение </w:t>
            </w:r>
            <w:r w:rsidR="00ED2C67">
              <w:t>по курсу</w:t>
            </w:r>
          </w:p>
        </w:tc>
        <w:tc>
          <w:tcPr>
            <w:tcW w:w="7513" w:type="dxa"/>
            <w:tcBorders>
              <w:top w:val="single" w:sz="4" w:space="0" w:color="auto"/>
              <w:left w:val="single" w:sz="4" w:space="0" w:color="auto"/>
              <w:bottom w:val="single" w:sz="4" w:space="0" w:color="auto"/>
              <w:right w:val="single" w:sz="4" w:space="0" w:color="auto"/>
            </w:tcBorders>
          </w:tcPr>
          <w:p w:rsidR="001E5690" w:rsidRPr="00C671A4" w:rsidRDefault="001E5690" w:rsidP="00600E6F"/>
        </w:tc>
        <w:tc>
          <w:tcPr>
            <w:tcW w:w="2268" w:type="dxa"/>
            <w:tcBorders>
              <w:top w:val="single" w:sz="4" w:space="0" w:color="auto"/>
              <w:left w:val="single" w:sz="4" w:space="0" w:color="auto"/>
              <w:bottom w:val="single" w:sz="4" w:space="0" w:color="auto"/>
              <w:right w:val="single" w:sz="4" w:space="0" w:color="auto"/>
            </w:tcBorders>
          </w:tcPr>
          <w:p w:rsidR="001E5690" w:rsidRPr="00C671A4" w:rsidRDefault="00F75110" w:rsidP="00600E6F">
            <w:r>
              <w:t>15.05-19.05</w:t>
            </w:r>
          </w:p>
        </w:tc>
      </w:tr>
    </w:tbl>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Pr>
        <w:spacing w:line="276" w:lineRule="auto"/>
        <w:jc w:val="center"/>
      </w:pPr>
    </w:p>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 w:rsidR="007346D1" w:rsidRPr="00C671A4" w:rsidRDefault="007346D1" w:rsidP="007346D1">
      <w:pPr>
        <w:ind w:right="-1192"/>
        <w:outlineLvl w:val="0"/>
      </w:pPr>
    </w:p>
    <w:p w:rsidR="007346D1" w:rsidRPr="00C671A4" w:rsidRDefault="007346D1" w:rsidP="007346D1"/>
    <w:p w:rsidR="007346D1" w:rsidRPr="00C671A4" w:rsidRDefault="007346D1" w:rsidP="007346D1"/>
    <w:p w:rsidR="007346D1" w:rsidRPr="00C671A4" w:rsidRDefault="007346D1" w:rsidP="007346D1"/>
    <w:p w:rsidR="00624C14" w:rsidRPr="00C671A4" w:rsidRDefault="00624C14"/>
    <w:sectPr w:rsidR="00624C14" w:rsidRPr="00C671A4" w:rsidSect="00600E6F">
      <w:footerReference w:type="default" r:id="rId6"/>
      <w:pgSz w:w="16838" w:h="11906" w:orient="landscape"/>
      <w:pgMar w:top="426" w:right="998"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006" w:rsidRDefault="00817006" w:rsidP="00B637F8">
      <w:r>
        <w:separator/>
      </w:r>
    </w:p>
  </w:endnote>
  <w:endnote w:type="continuationSeparator" w:id="1">
    <w:p w:rsidR="00817006" w:rsidRDefault="00817006" w:rsidP="00B63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6F" w:rsidRDefault="00C76C62">
    <w:pPr>
      <w:pStyle w:val="a4"/>
      <w:jc w:val="right"/>
    </w:pPr>
    <w:r>
      <w:fldChar w:fldCharType="begin"/>
    </w:r>
    <w:r w:rsidR="00600E6F">
      <w:instrText>PAGE   \* MERGEFORMAT</w:instrText>
    </w:r>
    <w:r>
      <w:fldChar w:fldCharType="separate"/>
    </w:r>
    <w:r w:rsidR="008144F6">
      <w:rPr>
        <w:noProof/>
      </w:rPr>
      <w:t>1</w:t>
    </w:r>
    <w:r>
      <w:rPr>
        <w:noProof/>
      </w:rPr>
      <w:fldChar w:fldCharType="end"/>
    </w:r>
  </w:p>
  <w:p w:rsidR="00600E6F" w:rsidRDefault="00600E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006" w:rsidRDefault="00817006" w:rsidP="00B637F8">
      <w:r>
        <w:separator/>
      </w:r>
    </w:p>
  </w:footnote>
  <w:footnote w:type="continuationSeparator" w:id="1">
    <w:p w:rsidR="00817006" w:rsidRDefault="00817006" w:rsidP="00B63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9F4D2B"/>
    <w:rsid w:val="00165D3F"/>
    <w:rsid w:val="001E5690"/>
    <w:rsid w:val="00271C9B"/>
    <w:rsid w:val="003457AB"/>
    <w:rsid w:val="005265CA"/>
    <w:rsid w:val="00600C8A"/>
    <w:rsid w:val="00600E6F"/>
    <w:rsid w:val="00612B3F"/>
    <w:rsid w:val="00624C14"/>
    <w:rsid w:val="006935E2"/>
    <w:rsid w:val="006B1C68"/>
    <w:rsid w:val="00707A62"/>
    <w:rsid w:val="007346D1"/>
    <w:rsid w:val="008144F6"/>
    <w:rsid w:val="00817006"/>
    <w:rsid w:val="00894C8F"/>
    <w:rsid w:val="009F4D2B"/>
    <w:rsid w:val="00A05114"/>
    <w:rsid w:val="00A5206A"/>
    <w:rsid w:val="00A812FA"/>
    <w:rsid w:val="00B637F8"/>
    <w:rsid w:val="00BA7653"/>
    <w:rsid w:val="00BB1D1F"/>
    <w:rsid w:val="00C3270F"/>
    <w:rsid w:val="00C66EB7"/>
    <w:rsid w:val="00C671A4"/>
    <w:rsid w:val="00C76C62"/>
    <w:rsid w:val="00D43304"/>
    <w:rsid w:val="00ED2C67"/>
    <w:rsid w:val="00F75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6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46D1"/>
    <w:pPr>
      <w:spacing w:before="100" w:beforeAutospacing="1" w:after="100" w:afterAutospacing="1"/>
    </w:pPr>
  </w:style>
  <w:style w:type="paragraph" w:styleId="a4">
    <w:name w:val="footer"/>
    <w:basedOn w:val="a"/>
    <w:link w:val="a5"/>
    <w:uiPriority w:val="99"/>
    <w:rsid w:val="007346D1"/>
    <w:pPr>
      <w:tabs>
        <w:tab w:val="center" w:pos="4677"/>
        <w:tab w:val="right" w:pos="9355"/>
      </w:tabs>
    </w:pPr>
  </w:style>
  <w:style w:type="character" w:customStyle="1" w:styleId="a5">
    <w:name w:val="Нижний колонтитул Знак"/>
    <w:basedOn w:val="a0"/>
    <w:link w:val="a4"/>
    <w:uiPriority w:val="99"/>
    <w:rsid w:val="007346D1"/>
    <w:rPr>
      <w:rFonts w:ascii="Times New Roman" w:eastAsia="Times New Roman" w:hAnsi="Times New Roman" w:cs="Times New Roman"/>
      <w:sz w:val="24"/>
      <w:szCs w:val="24"/>
      <w:lang w:eastAsia="ru-RU"/>
    </w:rPr>
  </w:style>
  <w:style w:type="character" w:customStyle="1" w:styleId="a6">
    <w:name w:val="Основной текст_"/>
    <w:basedOn w:val="a0"/>
    <w:link w:val="3"/>
    <w:rsid w:val="007346D1"/>
    <w:rPr>
      <w:rFonts w:ascii="Times New Roman" w:eastAsia="Times New Roman" w:hAnsi="Times New Roman" w:cs="Times New Roman"/>
      <w:spacing w:val="3"/>
      <w:sz w:val="21"/>
      <w:szCs w:val="21"/>
      <w:shd w:val="clear" w:color="auto" w:fill="FFFFFF"/>
    </w:rPr>
  </w:style>
  <w:style w:type="character" w:customStyle="1" w:styleId="0pt">
    <w:name w:val="Основной текст + Интервал 0 pt"/>
    <w:basedOn w:val="a6"/>
    <w:rsid w:val="007346D1"/>
    <w:rPr>
      <w:rFonts w:ascii="Times New Roman" w:eastAsia="Times New Roman" w:hAnsi="Times New Roman" w:cs="Times New Roman"/>
      <w:color w:val="000000"/>
      <w:spacing w:val="-2"/>
      <w:w w:val="100"/>
      <w:position w:val="0"/>
      <w:sz w:val="21"/>
      <w:szCs w:val="21"/>
      <w:shd w:val="clear" w:color="auto" w:fill="FFFFFF"/>
      <w:lang w:val="ru-RU"/>
    </w:rPr>
  </w:style>
  <w:style w:type="paragraph" w:customStyle="1" w:styleId="3">
    <w:name w:val="Основной текст3"/>
    <w:basedOn w:val="a"/>
    <w:link w:val="a6"/>
    <w:rsid w:val="007346D1"/>
    <w:pPr>
      <w:widowControl w:val="0"/>
      <w:shd w:val="clear" w:color="auto" w:fill="FFFFFF"/>
      <w:spacing w:line="274" w:lineRule="exact"/>
      <w:ind w:hanging="680"/>
    </w:pPr>
    <w:rPr>
      <w:spacing w:val="3"/>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5520</Words>
  <Characters>31468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dc:creator>
  <cp:keywords/>
  <dc:description/>
  <cp:lastModifiedBy>GENA</cp:lastModifiedBy>
  <cp:revision>19</cp:revision>
  <dcterms:created xsi:type="dcterms:W3CDTF">2020-08-18T05:22:00Z</dcterms:created>
  <dcterms:modified xsi:type="dcterms:W3CDTF">2022-10-31T14:30:00Z</dcterms:modified>
</cp:coreProperties>
</file>